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4735" w14:textId="03E2EDDE" w:rsidR="000C70D7" w:rsidRPr="00D80728" w:rsidRDefault="000C70D7" w:rsidP="00285E2D">
      <w:pPr>
        <w:spacing w:before="120" w:after="120" w:line="240" w:lineRule="auto"/>
        <w:jc w:val="both"/>
        <w:rPr>
          <w:b/>
          <w:bCs/>
          <w:color w:val="1F4E79" w:themeColor="accent5" w:themeShade="80"/>
          <w:sz w:val="32"/>
          <w:szCs w:val="32"/>
        </w:rPr>
      </w:pPr>
      <w:r w:rsidRPr="00D80728">
        <w:rPr>
          <w:b/>
          <w:bCs/>
          <w:color w:val="1F4E79" w:themeColor="accent5" w:themeShade="80"/>
          <w:sz w:val="32"/>
          <w:szCs w:val="32"/>
        </w:rPr>
        <w:t>Zklidňování provozu kolem školských zařízení a zařízení pro děti a mládež</w:t>
      </w:r>
    </w:p>
    <w:p w14:paraId="057DE4A8" w14:textId="3D7A162B" w:rsidR="000E02C8" w:rsidRDefault="000E02C8" w:rsidP="00285E2D">
      <w:pPr>
        <w:spacing w:before="120" w:after="120" w:line="240" w:lineRule="auto"/>
        <w:jc w:val="both"/>
      </w:pPr>
    </w:p>
    <w:p w14:paraId="7B93DDF3" w14:textId="2FFB96F0" w:rsidR="000C70D7" w:rsidRDefault="000C70D7" w:rsidP="00285E2D">
      <w:pPr>
        <w:spacing w:before="120" w:after="120" w:line="240" w:lineRule="auto"/>
        <w:jc w:val="both"/>
      </w:pPr>
      <w:r>
        <w:t>V rámci rozvoje pěší dopravy, odstraňování bariér ve veřejném prostoru a zejména zvyšování bezpečnosti v silničním provozu město Praha dlouhodobě usiluje o zklidňování provozu v okolí škol a dalších zařízení pro děti a mládež</w:t>
      </w:r>
      <w:r w:rsidR="00DB0CE9">
        <w:rPr>
          <w:rStyle w:val="Znakapoznpodarou"/>
        </w:rPr>
        <w:footnoteReference w:id="1"/>
      </w:r>
      <w:r>
        <w:t>.</w:t>
      </w:r>
    </w:p>
    <w:p w14:paraId="7CD2405E" w14:textId="7C25C2C5" w:rsidR="000C70D7" w:rsidRDefault="000C70D7" w:rsidP="00285E2D">
      <w:pPr>
        <w:spacing w:before="120" w:after="120" w:line="240" w:lineRule="auto"/>
        <w:jc w:val="both"/>
      </w:pPr>
      <w:r>
        <w:t>Pokud mají být tyto snahy účinné, je třeba, aby vyrostly ze spolupráce vedení školy, žáků či studentů a</w:t>
      </w:r>
      <w:r w:rsidR="003F22E6">
        <w:t> </w:t>
      </w:r>
      <w:r>
        <w:t xml:space="preserve">jejich rodičů, vedení příslušné městské části a </w:t>
      </w:r>
      <w:r w:rsidR="00DB0CE9">
        <w:t>o</w:t>
      </w:r>
      <w:r>
        <w:t>dbor</w:t>
      </w:r>
      <w:r w:rsidR="00DB0CE9">
        <w:t>ů</w:t>
      </w:r>
      <w:r>
        <w:t xml:space="preserve"> jejího úřadu</w:t>
      </w:r>
      <w:r w:rsidR="00DB0CE9">
        <w:t>.</w:t>
      </w:r>
      <w:r>
        <w:t xml:space="preserve"> </w:t>
      </w:r>
      <w:r w:rsidR="00DB0CE9">
        <w:t>V</w:t>
      </w:r>
      <w:r>
        <w:t xml:space="preserve">elkou pomocí </w:t>
      </w:r>
      <w:r w:rsidR="00DB0CE9">
        <w:t xml:space="preserve">mohou být různé nestátní neziskové organizace a rovněž </w:t>
      </w:r>
      <w:r w:rsidR="00053129">
        <w:t>O</w:t>
      </w:r>
      <w:r w:rsidR="00DB0CE9">
        <w:t>dbor dopravy Magistrátu hl. m. Prahy.</w:t>
      </w:r>
      <w:r>
        <w:t xml:space="preserve">  </w:t>
      </w:r>
    </w:p>
    <w:p w14:paraId="5CF9879E" w14:textId="318EB3C3" w:rsidR="003F22E6" w:rsidRDefault="00346768" w:rsidP="000E02C8">
      <w:pPr>
        <w:pStyle w:val="Odstavecseseznamem"/>
        <w:spacing w:before="120" w:after="120"/>
        <w:jc w:val="both"/>
      </w:pPr>
      <w:r w:rsidRPr="00D80728">
        <w:rPr>
          <w:i/>
          <w:iCs/>
          <w:noProof/>
        </w:rPr>
        <mc:AlternateContent>
          <mc:Choice Requires="wps">
            <w:drawing>
              <wp:anchor distT="0" distB="0" distL="114300" distR="114300" simplePos="0" relativeHeight="251659264" behindDoc="1" locked="0" layoutInCell="1" allowOverlap="1" wp14:anchorId="6545C4FC" wp14:editId="06E22897">
                <wp:simplePos x="0" y="0"/>
                <wp:positionH relativeFrom="column">
                  <wp:posOffset>-1905</wp:posOffset>
                </wp:positionH>
                <wp:positionV relativeFrom="paragraph">
                  <wp:posOffset>112395</wp:posOffset>
                </wp:positionV>
                <wp:extent cx="6248400" cy="2343150"/>
                <wp:effectExtent l="0" t="0" r="0" b="0"/>
                <wp:wrapNone/>
                <wp:docPr id="15" name="Obdélník 15"/>
                <wp:cNvGraphicFramePr/>
                <a:graphic xmlns:a="http://schemas.openxmlformats.org/drawingml/2006/main">
                  <a:graphicData uri="http://schemas.microsoft.com/office/word/2010/wordprocessingShape">
                    <wps:wsp>
                      <wps:cNvSpPr/>
                      <wps:spPr>
                        <a:xfrm>
                          <a:off x="0" y="0"/>
                          <a:ext cx="6248400" cy="2343150"/>
                        </a:xfrm>
                        <a:prstGeom prst="rect">
                          <a:avLst/>
                        </a:prstGeom>
                        <a:solidFill>
                          <a:schemeClr val="accent1">
                            <a:alpha val="1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933F0" id="Obdélník 15" o:spid="_x0000_s1026" style="position:absolute;margin-left:-.15pt;margin-top:8.85pt;width:492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" fillcolor="#4472c4 [3204]" stroked="f" strokeweight="1pt">
                <v:fill opacity="10537f"/>
              </v:rect>
            </w:pict>
          </mc:Fallback>
        </mc:AlternateContent>
      </w:r>
    </w:p>
    <w:tbl>
      <w:tblPr>
        <w:tblStyle w:val="Mkatabulky"/>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9"/>
      </w:tblGrid>
      <w:tr w:rsidR="000E02C8" w14:paraId="01AB38A9" w14:textId="77777777" w:rsidTr="00346768">
        <w:tc>
          <w:tcPr>
            <w:tcW w:w="8489" w:type="dxa"/>
          </w:tcPr>
          <w:p w14:paraId="3611A51C" w14:textId="72F3791E" w:rsidR="000E02C8" w:rsidRPr="00D80728" w:rsidRDefault="000E02C8" w:rsidP="00346768">
            <w:pPr>
              <w:spacing w:before="120" w:after="120"/>
              <w:jc w:val="both"/>
              <w:rPr>
                <w:b/>
                <w:bCs/>
                <w:color w:val="000000"/>
                <w14:textFill>
                  <w14:solidFill>
                    <w14:srgbClr w14:val="000000">
                      <w14:alpha w14:val="17000"/>
                    </w14:srgbClr>
                  </w14:solidFill>
                </w14:textFill>
              </w:rPr>
            </w:pPr>
            <w:r w:rsidRPr="00D80728">
              <w:rPr>
                <w:i/>
                <w:iCs/>
              </w:rPr>
              <w:t>Vy se ptáte:</w:t>
            </w:r>
            <w:r w:rsidRPr="00D80728">
              <w:t xml:space="preserve"> </w:t>
            </w:r>
            <w:r w:rsidRPr="00D80728">
              <w:rPr>
                <w:b/>
                <w:bCs/>
              </w:rPr>
              <w:t>Jak dosáhnout zlepšení kolem naší školy?</w:t>
            </w:r>
          </w:p>
          <w:p w14:paraId="5DF7F059" w14:textId="202544FF" w:rsidR="000E02C8" w:rsidRPr="00D80728" w:rsidRDefault="000E02C8" w:rsidP="00346768">
            <w:pPr>
              <w:spacing w:before="120" w:after="120"/>
              <w:jc w:val="both"/>
              <w:rPr>
                <w:i/>
                <w:iCs/>
              </w:rPr>
            </w:pPr>
            <w:r w:rsidRPr="00D80728">
              <w:rPr>
                <w:i/>
                <w:iCs/>
              </w:rPr>
              <w:t>My odpovídáme:</w:t>
            </w:r>
          </w:p>
          <w:p w14:paraId="0BCC639F" w14:textId="6DBB3ECC" w:rsidR="000E02C8" w:rsidRPr="00D80728" w:rsidRDefault="000E02C8" w:rsidP="00346768">
            <w:pPr>
              <w:pStyle w:val="Odstavecseseznamem"/>
              <w:numPr>
                <w:ilvl w:val="0"/>
                <w:numId w:val="4"/>
              </w:numPr>
              <w:spacing w:before="120" w:after="120"/>
              <w:jc w:val="both"/>
            </w:pPr>
            <w:r w:rsidRPr="00D80728">
              <w:t>Identifikujte problém.</w:t>
            </w:r>
          </w:p>
          <w:p w14:paraId="08FCE0E3" w14:textId="5B688E4E" w:rsidR="000E02C8" w:rsidRPr="00D80728" w:rsidRDefault="000E02C8" w:rsidP="00346768">
            <w:pPr>
              <w:pStyle w:val="Odstavecseseznamem"/>
              <w:numPr>
                <w:ilvl w:val="0"/>
                <w:numId w:val="4"/>
              </w:numPr>
              <w:spacing w:before="120" w:after="120"/>
              <w:jc w:val="both"/>
            </w:pPr>
            <w:r w:rsidRPr="00D80728">
              <w:t xml:space="preserve">Ujednoťte se s vedením Vaší školy, že chcete tuto otázku otevřít a situaci zlepšit. Určete osobu, která bude mít věc na starosti (koordinátora za školu). </w:t>
            </w:r>
          </w:p>
          <w:p w14:paraId="58D0A985" w14:textId="77777777" w:rsidR="00346768" w:rsidRDefault="000E02C8" w:rsidP="00346768">
            <w:pPr>
              <w:pStyle w:val="Odstavecseseznamem"/>
              <w:numPr>
                <w:ilvl w:val="0"/>
                <w:numId w:val="4"/>
              </w:numPr>
              <w:spacing w:before="120" w:after="120"/>
              <w:jc w:val="both"/>
            </w:pPr>
            <w:r w:rsidRPr="00D80728">
              <w:t xml:space="preserve">Oslovte ty, kteří Vám mohou s řešením pomoci – spolek rodičů Vaší školy, příslušné radní Vaší městské části, Odbor dopravy Magistrátu hl. m. Prahy, spolek Pěšky městem, odborníka na dopravu. </w:t>
            </w:r>
          </w:p>
          <w:p w14:paraId="38A3DEE8" w14:textId="12D38CE3" w:rsidR="000E02C8" w:rsidRDefault="000E02C8" w:rsidP="00346768">
            <w:pPr>
              <w:pStyle w:val="Odstavecseseznamem"/>
              <w:numPr>
                <w:ilvl w:val="0"/>
                <w:numId w:val="4"/>
              </w:numPr>
              <w:spacing w:before="120" w:after="120"/>
              <w:jc w:val="both"/>
            </w:pPr>
            <w:r w:rsidRPr="00D80728">
              <w:rPr>
                <w:b/>
                <w:bCs/>
              </w:rPr>
              <w:t>Ve společné diskusi najděte cestu, po které půjdete k řešení.</w:t>
            </w:r>
          </w:p>
        </w:tc>
      </w:tr>
    </w:tbl>
    <w:p w14:paraId="61D5F932" w14:textId="2E774B40" w:rsidR="003F22E6" w:rsidRDefault="00346768" w:rsidP="00285E2D">
      <w:pPr>
        <w:pStyle w:val="Odstavecseseznamem"/>
        <w:spacing w:before="120" w:after="120"/>
        <w:jc w:val="both"/>
      </w:pPr>
      <w:r>
        <w:br w:type="textWrapping" w:clear="all"/>
      </w:r>
    </w:p>
    <w:p w14:paraId="72A7981C" w14:textId="77777777" w:rsidR="00D80728" w:rsidRDefault="00D80728" w:rsidP="00285E2D">
      <w:pPr>
        <w:spacing w:before="120" w:after="120" w:line="240" w:lineRule="auto"/>
        <w:jc w:val="both"/>
        <w:rPr>
          <w:b/>
          <w:bCs/>
          <w:u w:val="single"/>
        </w:rPr>
      </w:pPr>
    </w:p>
    <w:p w14:paraId="54BDC29D" w14:textId="3BC794E3" w:rsidR="003F22E6" w:rsidRPr="00053129" w:rsidRDefault="00053129" w:rsidP="00285E2D">
      <w:pPr>
        <w:spacing w:before="120" w:after="120" w:line="240" w:lineRule="auto"/>
        <w:jc w:val="both"/>
        <w:rPr>
          <w:b/>
          <w:bCs/>
          <w:u w:val="single"/>
        </w:rPr>
      </w:pPr>
      <w:r w:rsidRPr="00053129">
        <w:rPr>
          <w:b/>
          <w:bCs/>
          <w:u w:val="single"/>
        </w:rPr>
        <w:t>Jaké cesty se nabízejí?</w:t>
      </w:r>
    </w:p>
    <w:p w14:paraId="251F7523" w14:textId="02427745" w:rsidR="003F22E6" w:rsidRDefault="003F22E6" w:rsidP="00285E2D">
      <w:pPr>
        <w:spacing w:before="120" w:after="120" w:line="240" w:lineRule="auto"/>
        <w:jc w:val="both"/>
      </w:pPr>
      <w:r>
        <w:t xml:space="preserve">Od roku 2010 je hl. m. Prahou, zastoupeným Odborem dopravy MHMP, podporován projekt </w:t>
      </w:r>
      <w:hyperlink r:id="rId8" w:history="1">
        <w:r>
          <w:rPr>
            <w:rStyle w:val="Hypertextovodkaz"/>
          </w:rPr>
          <w:t>Bezpečné cesty do školy</w:t>
        </w:r>
      </w:hyperlink>
      <w:r w:rsidR="00053129">
        <w:rPr>
          <w:rStyle w:val="Znakapoznpodarou"/>
        </w:rPr>
        <w:footnoteReference w:id="2"/>
      </w:r>
      <w:r>
        <w:t>. Na začátku zapojení do projektu stojí zájem školy řešit problémy spojené s dopravou v okolí školy – většinou se jedná o dopravní bezpečnost žáků a kvalitu životního prostředí v bezprostředním okolí školy. Realizátor projektu, spolek Pěšky městem, ve spolupráci se školou zorganizuje sběr základních dat (jaké problémy vnímají děti/jejich rodiče/zaměstnanci školy, jak se žáci dopravují do/ze školy, kde jsou problémová místa), přizve další důležité aktéry (zástupce státní správy i samosprávy příslušné městské části, Policii ČR, Městskou policii) a využitím služeb dopravního odborníka nechá vytvořit studii opatření k nápravě situace – finální studie obsahuje opatření, na kterých se všichni aktéři shodli. Opatření na komunikacích ve správě městské části realizuje městská část, opatření na komunikacích ve správě TSK zadává dle finančních možností Prahy k realizaci Odbor dopravy MHMP. Projekt Bezpečné cesty do školy řeší otázky dopravy v okolí škol nejkomplexněji</w:t>
      </w:r>
      <w:r w:rsidR="00053129">
        <w:t>.</w:t>
      </w:r>
    </w:p>
    <w:p w14:paraId="4AE63219" w14:textId="1A8B2CE3" w:rsidR="005937AF" w:rsidRDefault="000E02C8" w:rsidP="00285E2D">
      <w:pPr>
        <w:spacing w:before="120" w:after="120" w:line="240" w:lineRule="auto"/>
        <w:jc w:val="both"/>
      </w:pPr>
      <w:r>
        <w:t xml:space="preserve">Utřídit si myšlenky a srovnat priority také pomůže </w:t>
      </w:r>
      <w:r w:rsidRPr="000E02C8">
        <w:rPr>
          <w:b/>
          <w:bCs/>
        </w:rPr>
        <w:t>Školní plán mobility</w:t>
      </w:r>
      <w:r>
        <w:t xml:space="preserve">. Návod k jeho zpracování poskytuje spolek Pěšky městem </w:t>
      </w:r>
      <w:hyperlink r:id="rId9" w:history="1">
        <w:r w:rsidRPr="005C5939">
          <w:rPr>
            <w:rStyle w:val="Hypertextovodkaz"/>
          </w:rPr>
          <w:t>www.peskymestem.cz</w:t>
        </w:r>
      </w:hyperlink>
      <w:r>
        <w:t xml:space="preserve"> na základě svých dlouholetých zkušeností v práci se školami i příkladů dobré praxe ze zahraničí.</w:t>
      </w:r>
    </w:p>
    <w:p w14:paraId="393F0958" w14:textId="34C19295" w:rsidR="00285E2D" w:rsidRDefault="00285E2D" w:rsidP="00285E2D">
      <w:pPr>
        <w:spacing w:before="120" w:after="120" w:line="240" w:lineRule="auto"/>
        <w:jc w:val="both"/>
      </w:pPr>
      <w:r>
        <w:lastRenderedPageBreak/>
        <w:t>Velká část automobilového provozu v bezprostředním okolí školy je generována rodiči, kteří své děti přivážejí či odvážejí automobilem. Ke zlepšení situace může vést osvětově-informační kampaň zaměřená na děti a jejich rodiče a namířená proti nadužívání „</w:t>
      </w:r>
      <w:proofErr w:type="spellStart"/>
      <w:r>
        <w:t>mamataxi</w:t>
      </w:r>
      <w:proofErr w:type="spellEnd"/>
      <w:r>
        <w:t>“. Můžete kombinovat různé nástroje:</w:t>
      </w:r>
    </w:p>
    <w:p w14:paraId="005CF7F1" w14:textId="38370A97" w:rsidR="00285E2D" w:rsidRDefault="00285E2D" w:rsidP="00285E2D">
      <w:pPr>
        <w:pStyle w:val="Odstavecseseznamem"/>
        <w:numPr>
          <w:ilvl w:val="0"/>
          <w:numId w:val="1"/>
        </w:numPr>
        <w:spacing w:before="120" w:after="120"/>
        <w:jc w:val="both"/>
        <w:rPr>
          <w:rFonts w:eastAsia="Times New Roman"/>
          <w:lang w:eastAsia="en-US"/>
        </w:rPr>
      </w:pPr>
      <w:r>
        <w:rPr>
          <w:rFonts w:eastAsia="Times New Roman"/>
          <w:lang w:eastAsia="en-US"/>
        </w:rPr>
        <w:t>apelovat na rodiče, aby děti zbytečně nedováželi autem, na třídních schůzkách, na školním webu, prostřednictvím Bakalářů atd.;</w:t>
      </w:r>
    </w:p>
    <w:p w14:paraId="492293BC" w14:textId="21151E34" w:rsidR="00285E2D" w:rsidRPr="00285E2D" w:rsidRDefault="00285E2D" w:rsidP="00285E2D">
      <w:pPr>
        <w:pStyle w:val="Odstavecseseznamem"/>
        <w:numPr>
          <w:ilvl w:val="0"/>
          <w:numId w:val="1"/>
        </w:numPr>
        <w:spacing w:before="120" w:after="120"/>
        <w:jc w:val="both"/>
        <w:rPr>
          <w:rFonts w:eastAsia="Times New Roman"/>
          <w:lang w:eastAsia="en-US"/>
        </w:rPr>
      </w:pPr>
      <w:r>
        <w:rPr>
          <w:rFonts w:eastAsia="Times New Roman"/>
          <w:lang w:eastAsia="en-US"/>
        </w:rPr>
        <w:t xml:space="preserve">zpracovat pro Vaši školu materiál </w:t>
      </w:r>
      <w:hyperlink r:id="rId10" w:history="1">
        <w:r>
          <w:rPr>
            <w:rStyle w:val="Hypertextovodkaz"/>
            <w:rFonts w:eastAsia="Times New Roman"/>
            <w:lang w:eastAsia="en-US"/>
          </w:rPr>
          <w:t>Dobré cesty do ZŠ</w:t>
        </w:r>
      </w:hyperlink>
      <w:r>
        <w:rPr>
          <w:rFonts w:eastAsia="Times New Roman"/>
          <w:lang w:eastAsia="en-US"/>
        </w:rPr>
        <w:t xml:space="preserve">, který poradí, jak se ráno či odpoledne </w:t>
      </w:r>
      <w:r w:rsidR="005937AF">
        <w:rPr>
          <w:rFonts w:eastAsia="Times New Roman"/>
          <w:lang w:eastAsia="en-US"/>
        </w:rPr>
        <w:t xml:space="preserve">po cestě do školy </w:t>
      </w:r>
      <w:r>
        <w:rPr>
          <w:rFonts w:eastAsia="Times New Roman"/>
          <w:lang w:eastAsia="en-US"/>
        </w:rPr>
        <w:t>obejít bez automobilu</w:t>
      </w:r>
      <w:r w:rsidR="005937AF">
        <w:rPr>
          <w:rFonts w:eastAsia="Times New Roman"/>
          <w:lang w:eastAsia="en-US"/>
        </w:rPr>
        <w:t xml:space="preserve"> nebo jej parkovat v dostatečné vzdálenosti od školy</w:t>
      </w:r>
      <w:r>
        <w:rPr>
          <w:rFonts w:eastAsia="Times New Roman"/>
          <w:lang w:eastAsia="en-US"/>
        </w:rPr>
        <w:t>;</w:t>
      </w:r>
    </w:p>
    <w:p w14:paraId="09A082D0" w14:textId="234081AA" w:rsidR="00285E2D" w:rsidRDefault="00285E2D" w:rsidP="00285E2D">
      <w:pPr>
        <w:pStyle w:val="Odstavecseseznamem"/>
        <w:numPr>
          <w:ilvl w:val="0"/>
          <w:numId w:val="1"/>
        </w:numPr>
        <w:spacing w:before="120" w:after="120"/>
        <w:jc w:val="both"/>
        <w:rPr>
          <w:rFonts w:eastAsia="Times New Roman"/>
          <w:lang w:eastAsia="en-US"/>
        </w:rPr>
      </w:pPr>
      <w:r>
        <w:rPr>
          <w:rFonts w:eastAsia="Times New Roman"/>
          <w:lang w:eastAsia="en-US"/>
        </w:rPr>
        <w:t>nechat děti v rámci plnění tématu RVP bezpečnost v dopravě absolvovat některý vhodně zaměřený EVP program;</w:t>
      </w:r>
    </w:p>
    <w:p w14:paraId="6DC72A1F" w14:textId="3E6D72F8" w:rsidR="00285E2D" w:rsidRDefault="00285E2D" w:rsidP="00285E2D">
      <w:pPr>
        <w:pStyle w:val="Odstavecseseznamem"/>
        <w:numPr>
          <w:ilvl w:val="0"/>
          <w:numId w:val="1"/>
        </w:numPr>
        <w:spacing w:before="120" w:after="120"/>
        <w:jc w:val="both"/>
        <w:rPr>
          <w:rFonts w:eastAsia="Times New Roman"/>
          <w:lang w:eastAsia="en-US"/>
        </w:rPr>
      </w:pPr>
      <w:r>
        <w:rPr>
          <w:rFonts w:eastAsia="Times New Roman"/>
          <w:lang w:eastAsia="en-US"/>
        </w:rPr>
        <w:t xml:space="preserve">mezi řidiče, kteří pravidelně ohrožují stylem své jízdy bezpečnost před školou, distribuovat leták </w:t>
      </w:r>
      <w:hyperlink r:id="rId11" w:history="1">
        <w:r>
          <w:rPr>
            <w:rStyle w:val="Hypertextovodkaz"/>
            <w:rFonts w:eastAsia="Times New Roman"/>
            <w:lang w:eastAsia="en-US"/>
          </w:rPr>
          <w:t>Respektuj pravidla!</w:t>
        </w:r>
      </w:hyperlink>
    </w:p>
    <w:p w14:paraId="0CA7D733" w14:textId="27A925F4" w:rsidR="00285E2D" w:rsidRDefault="00285E2D" w:rsidP="00285E2D">
      <w:pPr>
        <w:pStyle w:val="Odstavecseseznamem"/>
        <w:numPr>
          <w:ilvl w:val="0"/>
          <w:numId w:val="1"/>
        </w:numPr>
        <w:spacing w:before="120" w:after="120"/>
        <w:jc w:val="both"/>
        <w:rPr>
          <w:rFonts w:eastAsia="Times New Roman"/>
          <w:lang w:eastAsia="en-US"/>
        </w:rPr>
      </w:pPr>
      <w:r>
        <w:rPr>
          <w:rFonts w:eastAsia="Times New Roman"/>
          <w:lang w:eastAsia="en-US"/>
        </w:rPr>
        <w:t xml:space="preserve">realizovat happening </w:t>
      </w:r>
      <w:hyperlink r:id="rId12" w:history="1">
        <w:r>
          <w:rPr>
            <w:rStyle w:val="Hypertextovodkaz"/>
            <w:rFonts w:eastAsia="Times New Roman"/>
            <w:lang w:eastAsia="en-US"/>
          </w:rPr>
          <w:t>Pěšky do školy</w:t>
        </w:r>
      </w:hyperlink>
      <w:r>
        <w:rPr>
          <w:rFonts w:eastAsia="Times New Roman"/>
          <w:lang w:eastAsia="en-US"/>
        </w:rPr>
        <w:t>,  jednodenní či vícedenní, příp. využít další veřejné kampaně zaměřené na změnu dopravního chování směrem k více udržitelnému.</w:t>
      </w:r>
    </w:p>
    <w:p w14:paraId="489E022C" w14:textId="7EF75C41" w:rsidR="003F22E6" w:rsidRDefault="003F22E6" w:rsidP="00285E2D">
      <w:pPr>
        <w:spacing w:before="120" w:after="120" w:line="240" w:lineRule="auto"/>
        <w:jc w:val="both"/>
      </w:pPr>
      <w:r>
        <w:t xml:space="preserve">Žádost o realizaci konkrétního opatření ke zvýšení bezpečnosti chodců a cyklistů v okolí školy na komunikaci ve správě TSK může být také předána </w:t>
      </w:r>
      <w:r w:rsidR="00285E2D">
        <w:t xml:space="preserve">Vaší </w:t>
      </w:r>
      <w:r>
        <w:t xml:space="preserve">městskou částí na Odbor dopravy MHMP formou </w:t>
      </w:r>
      <w:hyperlink r:id="rId13" w:history="1">
        <w:r>
          <w:rPr>
            <w:rStyle w:val="Hypertextovodkaz"/>
          </w:rPr>
          <w:t>žádosti o opatření BESIP</w:t>
        </w:r>
      </w:hyperlink>
      <w:r>
        <w:t>. Termín pro přijímání žádostí je jednou ročně, vždy k</w:t>
      </w:r>
      <w:r w:rsidR="00285E2D">
        <w:t>e konci</w:t>
      </w:r>
      <w:r>
        <w:t xml:space="preserve"> února. Došlé žádosti jsou bodově ohodnoceny a podle výsledku zařazeny do celopražského seznamu opatření BESIP. Ročně je z tohoto seznamu posunuto k realizaci cca 20 akcí. </w:t>
      </w:r>
      <w:r w:rsidR="00285E2D">
        <w:t>Nevýhodou je, že je s</w:t>
      </w:r>
      <w:r>
        <w:t>eznam poměrně dlouhý</w:t>
      </w:r>
      <w:r w:rsidR="00285E2D">
        <w:t>.</w:t>
      </w:r>
    </w:p>
    <w:p w14:paraId="729B2B29" w14:textId="381F4BB8" w:rsidR="00214575" w:rsidRDefault="00214575" w:rsidP="00285E2D">
      <w:pPr>
        <w:spacing w:before="120" w:after="120" w:line="240" w:lineRule="auto"/>
        <w:jc w:val="both"/>
      </w:pPr>
      <w:r>
        <w:t xml:space="preserve">Jednodušší úpravy na pěších trasách na komunikacích ve správě TSK, </w:t>
      </w:r>
      <w:r w:rsidRPr="00214575">
        <w:rPr>
          <w:rFonts w:ascii="Calibri" w:hAnsi="Calibri" w:cs="Calibri"/>
          <w:color w:val="000000"/>
        </w:rPr>
        <w:t>např. snižování obrubníků,</w:t>
      </w:r>
      <w:r>
        <w:rPr>
          <w:rFonts w:ascii="Calibri" w:hAnsi="Calibri" w:cs="Calibri"/>
          <w:color w:val="000000"/>
        </w:rPr>
        <w:t xml:space="preserve"> zřízení nového</w:t>
      </w:r>
      <w:r w:rsidRPr="00214575">
        <w:rPr>
          <w:rFonts w:ascii="Calibri" w:hAnsi="Calibri" w:cs="Calibri"/>
          <w:color w:val="000000"/>
        </w:rPr>
        <w:t xml:space="preserve"> přechod</w:t>
      </w:r>
      <w:r>
        <w:rPr>
          <w:rFonts w:ascii="Calibri" w:hAnsi="Calibri" w:cs="Calibri"/>
          <w:color w:val="000000"/>
        </w:rPr>
        <w:t>u</w:t>
      </w:r>
      <w:r w:rsidRPr="00214575">
        <w:rPr>
          <w:rFonts w:ascii="Calibri" w:hAnsi="Calibri" w:cs="Calibri"/>
          <w:color w:val="000000"/>
        </w:rPr>
        <w:t xml:space="preserve"> pro chodce apod., realizuje TSK na základě výslovného zadání O</w:t>
      </w:r>
      <w:r>
        <w:rPr>
          <w:rFonts w:ascii="Calibri" w:hAnsi="Calibri" w:cs="Calibri"/>
          <w:color w:val="000000"/>
        </w:rPr>
        <w:t>dboru dopravy</w:t>
      </w:r>
      <w:r w:rsidRPr="00214575">
        <w:rPr>
          <w:rFonts w:ascii="Calibri" w:hAnsi="Calibri" w:cs="Calibri"/>
          <w:color w:val="000000"/>
        </w:rPr>
        <w:t xml:space="preserve"> MHMP. O</w:t>
      </w:r>
      <w:r>
        <w:rPr>
          <w:rFonts w:ascii="Calibri" w:hAnsi="Calibri" w:cs="Calibri"/>
          <w:color w:val="000000"/>
        </w:rPr>
        <w:t>dbor dopravy</w:t>
      </w:r>
      <w:r w:rsidRPr="00214575">
        <w:rPr>
          <w:rFonts w:ascii="Calibri" w:hAnsi="Calibri" w:cs="Calibri"/>
          <w:color w:val="000000"/>
        </w:rPr>
        <w:t xml:space="preserve"> MHMP objedná úpravu u TSK buď na základě vlastní úvahy nebo na formalizovanou žádost městské části. Příprava a realizace opatření se zahajuje podle finančních možností hl. m. Prahy a personálních možností TSK.</w:t>
      </w:r>
    </w:p>
    <w:p w14:paraId="0099EC27" w14:textId="04FBDE5E" w:rsidR="003F22E6" w:rsidRDefault="003F22E6" w:rsidP="00285E2D">
      <w:pPr>
        <w:spacing w:before="120" w:after="120" w:line="240" w:lineRule="auto"/>
        <w:jc w:val="both"/>
      </w:pPr>
      <w:r>
        <w:t xml:space="preserve">V posledních letech je v Praze úspěšně implementováno opatření, které nazýváme </w:t>
      </w:r>
      <w:hyperlink r:id="rId14" w:history="1">
        <w:r>
          <w:rPr>
            <w:rStyle w:val="Hypertextovodkaz"/>
          </w:rPr>
          <w:t>školní ulice</w:t>
        </w:r>
      </w:hyperlink>
      <w:r>
        <w:t xml:space="preserve">. Jeho cílem je učinit ulici před školou maximálně bezpečnou pro docházející děti v nejvytíženější ranní chvilce – 30 min před začátkem vyučování. </w:t>
      </w:r>
      <w:r w:rsidR="00285E2D">
        <w:t>Pilotní projekt proběh</w:t>
      </w:r>
      <w:r w:rsidR="00C3138F">
        <w:t xml:space="preserve">l </w:t>
      </w:r>
      <w:r>
        <w:t>v roce 2020 v MČ Praha 20</w:t>
      </w:r>
      <w:r w:rsidR="00C3138F">
        <w:t xml:space="preserve">, </w:t>
      </w:r>
      <w:r>
        <w:t>nyní úspěšně běží na Praze 6 u ZŠ Hanspaulka a ZŠ Na Dlouhém lánu. Jedná se o opatření časově i finančně vcelku nenáročné, přitom efektivní. Pro jeho zdárnou realizaci je však nutný aktivní přístup školy i příslušné městské části, naprosto klíčová ke dobrá komunikace s veřejností, zejm. s rodiči žáků školy. Všechny finesy realizace najdete v </w:t>
      </w:r>
      <w:hyperlink r:id="rId15" w:history="1">
        <w:r>
          <w:rPr>
            <w:rStyle w:val="Hypertextovodkaz"/>
          </w:rPr>
          <w:t>Manuálu implementace školní ulice v Praze</w:t>
        </w:r>
      </w:hyperlink>
      <w:r w:rsidR="00C3138F">
        <w:rPr>
          <w:rStyle w:val="Znakapoznpodarou"/>
        </w:rPr>
        <w:footnoteReference w:id="3"/>
      </w:r>
      <w:r>
        <w:t xml:space="preserve">. V případě zájmu je možné zorganizovat schůzku s vedením některé školy, které školní ulici mají – ředitelé či ředitelky mohou nejlépe vysvětlit, jaké nároky klade realizace projektu na vedení školy. </w:t>
      </w:r>
    </w:p>
    <w:p w14:paraId="24EFBF18" w14:textId="77777777" w:rsidR="006B0946" w:rsidRDefault="006B0946" w:rsidP="00285E2D">
      <w:pPr>
        <w:spacing w:before="120" w:after="120" w:line="240" w:lineRule="auto"/>
        <w:jc w:val="both"/>
      </w:pPr>
    </w:p>
    <w:p w14:paraId="168A9B60" w14:textId="77777777" w:rsidR="00214575" w:rsidRDefault="00214575" w:rsidP="00285E2D">
      <w:pPr>
        <w:spacing w:before="120" w:after="120" w:line="240" w:lineRule="auto"/>
        <w:jc w:val="both"/>
      </w:pPr>
    </w:p>
    <w:p w14:paraId="7EE51CDC" w14:textId="23A89C8D" w:rsidR="003F22E6" w:rsidRDefault="006B0946" w:rsidP="00285E2D">
      <w:pPr>
        <w:spacing w:before="120" w:after="120" w:line="240" w:lineRule="auto"/>
        <w:jc w:val="both"/>
      </w:pPr>
      <w:r>
        <w:t>Kontakty:</w:t>
      </w:r>
    </w:p>
    <w:p w14:paraId="07372D0C" w14:textId="6928ED93" w:rsidR="006B0946" w:rsidRDefault="006B0946" w:rsidP="00D80728">
      <w:pPr>
        <w:spacing w:before="120" w:after="120" w:line="240" w:lineRule="auto"/>
      </w:pPr>
      <w:r>
        <w:t xml:space="preserve">Odbor dopravy MHMP, oddělení rozvoje dopravy, Mgr. Karolína Klímová, </w:t>
      </w:r>
      <w:hyperlink r:id="rId16" w:history="1">
        <w:r w:rsidRPr="005C5939">
          <w:rPr>
            <w:rStyle w:val="Hypertextovodkaz"/>
          </w:rPr>
          <w:t>karolina.klimova@praha.eu</w:t>
        </w:r>
      </w:hyperlink>
      <w:r>
        <w:t xml:space="preserve">, </w:t>
      </w:r>
      <w:r w:rsidR="00D80728">
        <w:t xml:space="preserve">       </w:t>
      </w:r>
      <w:r>
        <w:t>mob. +420 774 347 262</w:t>
      </w:r>
    </w:p>
    <w:p w14:paraId="41943144" w14:textId="27105123" w:rsidR="006B0946" w:rsidRDefault="006B0946" w:rsidP="00D80728">
      <w:pPr>
        <w:spacing w:before="120" w:after="120" w:line="240" w:lineRule="auto"/>
      </w:pPr>
      <w:r>
        <w:t>Pěšky městem, koordinátorka pr</w:t>
      </w:r>
      <w:r w:rsidR="00D80728">
        <w:t>o</w:t>
      </w:r>
      <w:r>
        <w:t xml:space="preserve">jektu Bezpečné cesty do školy, Mgr. Blanka Klimešová, </w:t>
      </w:r>
      <w:hyperlink r:id="rId17" w:history="1">
        <w:r w:rsidRPr="005C5939">
          <w:rPr>
            <w:rStyle w:val="Hypertextovodkaz"/>
          </w:rPr>
          <w:t>blanka.klimesova@peskymestem.cz</w:t>
        </w:r>
      </w:hyperlink>
    </w:p>
    <w:p w14:paraId="2FC56572" w14:textId="77777777" w:rsidR="006B0946" w:rsidRDefault="006B0946" w:rsidP="00285E2D">
      <w:pPr>
        <w:spacing w:before="120" w:after="120" w:line="240" w:lineRule="auto"/>
        <w:jc w:val="both"/>
      </w:pPr>
    </w:p>
    <w:p w14:paraId="7E5E77C5" w14:textId="77777777" w:rsidR="004B43A0" w:rsidRDefault="004B43A0" w:rsidP="004B43A0">
      <w:pPr>
        <w:spacing w:before="120" w:after="120"/>
        <w:jc w:val="both"/>
        <w:rPr>
          <w:b/>
          <w:bCs/>
        </w:rPr>
      </w:pPr>
    </w:p>
    <w:sectPr w:rsidR="004B43A0" w:rsidSect="000E02C8">
      <w:headerReference w:type="default" r:id="rId18"/>
      <w:pgSz w:w="11906" w:h="16838"/>
      <w:pgMar w:top="212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373E" w14:textId="77777777" w:rsidR="000C70D7" w:rsidRDefault="000C70D7" w:rsidP="000C70D7">
      <w:pPr>
        <w:spacing w:after="0" w:line="240" w:lineRule="auto"/>
      </w:pPr>
      <w:r>
        <w:separator/>
      </w:r>
    </w:p>
  </w:endnote>
  <w:endnote w:type="continuationSeparator" w:id="0">
    <w:p w14:paraId="3E5D88F0" w14:textId="77777777" w:rsidR="000C70D7" w:rsidRDefault="000C70D7" w:rsidP="000C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E49E" w14:textId="77777777" w:rsidR="000C70D7" w:rsidRDefault="000C70D7" w:rsidP="000C70D7">
      <w:pPr>
        <w:spacing w:after="0" w:line="240" w:lineRule="auto"/>
      </w:pPr>
      <w:r>
        <w:separator/>
      </w:r>
    </w:p>
  </w:footnote>
  <w:footnote w:type="continuationSeparator" w:id="0">
    <w:p w14:paraId="00CB4F5F" w14:textId="77777777" w:rsidR="000C70D7" w:rsidRDefault="000C70D7" w:rsidP="000C70D7">
      <w:pPr>
        <w:spacing w:after="0" w:line="240" w:lineRule="auto"/>
      </w:pPr>
      <w:r>
        <w:continuationSeparator/>
      </w:r>
    </w:p>
  </w:footnote>
  <w:footnote w:id="1">
    <w:p w14:paraId="30DB0458" w14:textId="74DCAF0D" w:rsidR="00DB0CE9" w:rsidRDefault="00DB0CE9">
      <w:pPr>
        <w:pStyle w:val="Textpoznpodarou"/>
      </w:pPr>
      <w:r>
        <w:rPr>
          <w:rStyle w:val="Znakapoznpodarou"/>
        </w:rPr>
        <w:footnoteRef/>
      </w:r>
      <w:r>
        <w:t xml:space="preserve"> </w:t>
      </w:r>
      <w:r w:rsidR="003F22E6">
        <w:t>v</w:t>
      </w:r>
      <w:r>
        <w:t xml:space="preserve">iz strategické dokumenty Plán udržitelné mobility Prahy a okolí </w:t>
      </w:r>
      <w:hyperlink r:id="rId1" w:history="1">
        <w:r w:rsidRPr="005C5939">
          <w:rPr>
            <w:rStyle w:val="Hypertextovodkaz"/>
          </w:rPr>
          <w:t>www.poladprahu.cz</w:t>
        </w:r>
      </w:hyperlink>
      <w:r>
        <w:t xml:space="preserve"> a Strategie</w:t>
      </w:r>
      <w:r w:rsidR="003F22E6">
        <w:t xml:space="preserve"> aktivní mobility v Praze, lze nahlédnout a stáhnout na </w:t>
      </w:r>
      <w:hyperlink r:id="rId2" w:history="1">
        <w:r w:rsidR="003F22E6" w:rsidRPr="005C5939">
          <w:rPr>
            <w:rStyle w:val="Hypertextovodkaz"/>
          </w:rPr>
          <w:t>www.ipr.praha.eu</w:t>
        </w:r>
      </w:hyperlink>
      <w:r w:rsidR="003F22E6">
        <w:t xml:space="preserve"> </w:t>
      </w:r>
      <w:r w:rsidR="003F22E6">
        <w:sym w:font="Symbol" w:char="F0AE"/>
      </w:r>
      <w:r w:rsidR="003F22E6">
        <w:t xml:space="preserve"> Plánování města </w:t>
      </w:r>
      <w:r w:rsidR="003F22E6">
        <w:sym w:font="Symbol" w:char="F0AE"/>
      </w:r>
      <w:r w:rsidR="003F22E6">
        <w:t xml:space="preserve"> Městské strategie </w:t>
      </w:r>
      <w:r w:rsidR="003F22E6">
        <w:sym w:font="Symbol" w:char="F0AE"/>
      </w:r>
      <w:r w:rsidR="003F22E6">
        <w:t xml:space="preserve"> Rozcestník strategických dokumentů </w:t>
      </w:r>
      <w:r w:rsidR="003F22E6">
        <w:sym w:font="Symbol" w:char="F0AE"/>
      </w:r>
      <w:r w:rsidR="003F22E6">
        <w:t xml:space="preserve"> část </w:t>
      </w:r>
      <w:hyperlink r:id="rId3" w:history="1">
        <w:r w:rsidR="003F22E6" w:rsidRPr="00053129">
          <w:rPr>
            <w:rStyle w:val="Hypertextovodkaz"/>
          </w:rPr>
          <w:t>Doprava</w:t>
        </w:r>
      </w:hyperlink>
    </w:p>
  </w:footnote>
  <w:footnote w:id="2">
    <w:p w14:paraId="3433F507" w14:textId="0FC987AF" w:rsidR="00053129" w:rsidRDefault="00053129">
      <w:pPr>
        <w:pStyle w:val="Textpoznpodarou"/>
      </w:pPr>
      <w:r>
        <w:rPr>
          <w:rStyle w:val="Znakapoznpodarou"/>
        </w:rPr>
        <w:footnoteRef/>
      </w:r>
      <w:r>
        <w:t xml:space="preserve"> </w:t>
      </w:r>
      <w:hyperlink r:id="rId4" w:history="1">
        <w:r w:rsidRPr="005C5939">
          <w:rPr>
            <w:rStyle w:val="Hypertextovodkaz"/>
          </w:rPr>
          <w:t>www.peskymestem.cz</w:t>
        </w:r>
      </w:hyperlink>
      <w:r>
        <w:t xml:space="preserve"> </w:t>
      </w:r>
      <w:r>
        <w:sym w:font="Symbol" w:char="F0AE"/>
      </w:r>
      <w:r>
        <w:t xml:space="preserve"> Projekty </w:t>
      </w:r>
      <w:r>
        <w:sym w:font="Symbol" w:char="F0AE"/>
      </w:r>
      <w:r>
        <w:t xml:space="preserve"> </w:t>
      </w:r>
      <w:hyperlink r:id="rId5" w:history="1">
        <w:r w:rsidRPr="00053129">
          <w:rPr>
            <w:rStyle w:val="Hypertextovodkaz"/>
          </w:rPr>
          <w:t>Bezpečné cesty do školy</w:t>
        </w:r>
      </w:hyperlink>
    </w:p>
  </w:footnote>
  <w:footnote w:id="3">
    <w:p w14:paraId="4FE79076" w14:textId="2EF30608" w:rsidR="00C3138F" w:rsidRDefault="00C3138F">
      <w:pPr>
        <w:pStyle w:val="Textpoznpodarou"/>
      </w:pPr>
      <w:r>
        <w:rPr>
          <w:rStyle w:val="Znakapoznpodarou"/>
        </w:rPr>
        <w:footnoteRef/>
      </w:r>
      <w:r>
        <w:t xml:space="preserve"> </w:t>
      </w:r>
      <w:hyperlink r:id="rId6" w:history="1">
        <w:r w:rsidRPr="005C5939">
          <w:rPr>
            <w:rStyle w:val="Hypertextovodkaz"/>
          </w:rPr>
          <w:t>www.cistoustopou.cz</w:t>
        </w:r>
      </w:hyperlink>
      <w:r>
        <w:t xml:space="preserve"> </w:t>
      </w:r>
      <w:r>
        <w:sym w:font="Symbol" w:char="F0AE"/>
      </w:r>
      <w:r w:rsidR="005937AF">
        <w:t xml:space="preserve"> Knihovna </w:t>
      </w:r>
      <w:r w:rsidR="005937AF">
        <w:sym w:font="Symbol" w:char="F0AE"/>
      </w:r>
      <w:r w:rsidR="005937AF">
        <w:t xml:space="preserve"> Aktuální projekty hl. m. Prahy </w:t>
      </w:r>
      <w:r w:rsidR="005937AF">
        <w:sym w:font="Symbol" w:char="F0AE"/>
      </w:r>
      <w:r w:rsidR="005937AF">
        <w:t xml:space="preserve"> </w:t>
      </w:r>
      <w:hyperlink r:id="rId7" w:history="1">
        <w:r w:rsidR="005937AF" w:rsidRPr="005937AF">
          <w:rPr>
            <w:rStyle w:val="Hypertextovodkaz"/>
          </w:rPr>
          <w:t>Školní ulice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F047" w14:textId="62F52190" w:rsidR="000C70D7" w:rsidRDefault="000C70D7">
    <w:pPr>
      <w:pStyle w:val="Zhlav"/>
    </w:pPr>
    <w:r>
      <w:rPr>
        <w:noProof/>
      </w:rPr>
      <w:drawing>
        <wp:anchor distT="0" distB="0" distL="114300" distR="114300" simplePos="0" relativeHeight="251658240" behindDoc="1" locked="0" layoutInCell="1" allowOverlap="1" wp14:anchorId="6ACDAC91" wp14:editId="15091291">
          <wp:simplePos x="0" y="0"/>
          <wp:positionH relativeFrom="column">
            <wp:posOffset>-1905</wp:posOffset>
          </wp:positionH>
          <wp:positionV relativeFrom="paragraph">
            <wp:posOffset>-1905</wp:posOffset>
          </wp:positionV>
          <wp:extent cx="561600" cy="561600"/>
          <wp:effectExtent l="0" t="0" r="0" b="0"/>
          <wp:wrapTight wrapText="bothSides">
            <wp:wrapPolygon edited="0">
              <wp:start x="0" y="0"/>
              <wp:lineTo x="0" y="20525"/>
              <wp:lineTo x="20525" y="20525"/>
              <wp:lineTo x="20525" y="0"/>
              <wp:lineTo x="0" y="0"/>
            </wp:wrapPolygon>
          </wp:wrapTight>
          <wp:docPr id="23" name="Obrázek 2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561600" cy="561600"/>
                  </a:xfrm>
                  <a:prstGeom prst="rect">
                    <a:avLst/>
                  </a:prstGeom>
                </pic:spPr>
              </pic:pic>
            </a:graphicData>
          </a:graphic>
          <wp14:sizeRelH relativeFrom="margin">
            <wp14:pctWidth>0</wp14:pctWidth>
          </wp14:sizeRelH>
          <wp14:sizeRelV relativeFrom="margin">
            <wp14:pctHeight>0</wp14:pctHeight>
          </wp14:sizeRelV>
        </wp:anchor>
      </w:drawing>
    </w:r>
    <w:r>
      <w:t>Hlavní město Praha</w:t>
    </w:r>
  </w:p>
  <w:p w14:paraId="7115885F" w14:textId="153535E6" w:rsidR="000C70D7" w:rsidRDefault="000C70D7">
    <w:pPr>
      <w:pStyle w:val="Zhlav"/>
    </w:pPr>
    <w:r>
      <w:t>Magistrát hlavního města Prahy</w:t>
    </w:r>
  </w:p>
  <w:p w14:paraId="3561861B" w14:textId="41FE2F91" w:rsidR="000C70D7" w:rsidRDefault="000C70D7">
    <w:pPr>
      <w:pStyle w:val="Zhlav"/>
    </w:pPr>
    <w:r>
      <w:t>Odbor dopravy, oddělení rozvoje dopravy</w:t>
    </w:r>
  </w:p>
  <w:p w14:paraId="4F73AEC8" w14:textId="5B4746E9" w:rsidR="000C70D7" w:rsidRDefault="000C70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6B8"/>
    <w:multiLevelType w:val="hybridMultilevel"/>
    <w:tmpl w:val="9D5683A0"/>
    <w:lvl w:ilvl="0" w:tplc="27F2E5B6">
      <w:start w:val="1"/>
      <w:numFmt w:val="bullet"/>
      <w:lvlText w:val="•"/>
      <w:lvlJc w:val="left"/>
      <w:pPr>
        <w:tabs>
          <w:tab w:val="num" w:pos="720"/>
        </w:tabs>
        <w:ind w:left="720" w:hanging="360"/>
      </w:pPr>
      <w:rPr>
        <w:rFonts w:ascii="Arial" w:hAnsi="Arial" w:hint="default"/>
      </w:rPr>
    </w:lvl>
    <w:lvl w:ilvl="1" w:tplc="1D42BFDC" w:tentative="1">
      <w:start w:val="1"/>
      <w:numFmt w:val="bullet"/>
      <w:lvlText w:val="•"/>
      <w:lvlJc w:val="left"/>
      <w:pPr>
        <w:tabs>
          <w:tab w:val="num" w:pos="1440"/>
        </w:tabs>
        <w:ind w:left="1440" w:hanging="360"/>
      </w:pPr>
      <w:rPr>
        <w:rFonts w:ascii="Arial" w:hAnsi="Arial" w:hint="default"/>
      </w:rPr>
    </w:lvl>
    <w:lvl w:ilvl="2" w:tplc="F7EE205E" w:tentative="1">
      <w:start w:val="1"/>
      <w:numFmt w:val="bullet"/>
      <w:lvlText w:val="•"/>
      <w:lvlJc w:val="left"/>
      <w:pPr>
        <w:tabs>
          <w:tab w:val="num" w:pos="2160"/>
        </w:tabs>
        <w:ind w:left="2160" w:hanging="360"/>
      </w:pPr>
      <w:rPr>
        <w:rFonts w:ascii="Arial" w:hAnsi="Arial" w:hint="default"/>
      </w:rPr>
    </w:lvl>
    <w:lvl w:ilvl="3" w:tplc="0E02B83A" w:tentative="1">
      <w:start w:val="1"/>
      <w:numFmt w:val="bullet"/>
      <w:lvlText w:val="•"/>
      <w:lvlJc w:val="left"/>
      <w:pPr>
        <w:tabs>
          <w:tab w:val="num" w:pos="2880"/>
        </w:tabs>
        <w:ind w:left="2880" w:hanging="360"/>
      </w:pPr>
      <w:rPr>
        <w:rFonts w:ascii="Arial" w:hAnsi="Arial" w:hint="default"/>
      </w:rPr>
    </w:lvl>
    <w:lvl w:ilvl="4" w:tplc="15EA2284" w:tentative="1">
      <w:start w:val="1"/>
      <w:numFmt w:val="bullet"/>
      <w:lvlText w:val="•"/>
      <w:lvlJc w:val="left"/>
      <w:pPr>
        <w:tabs>
          <w:tab w:val="num" w:pos="3600"/>
        </w:tabs>
        <w:ind w:left="3600" w:hanging="360"/>
      </w:pPr>
      <w:rPr>
        <w:rFonts w:ascii="Arial" w:hAnsi="Arial" w:hint="default"/>
      </w:rPr>
    </w:lvl>
    <w:lvl w:ilvl="5" w:tplc="8402AD26" w:tentative="1">
      <w:start w:val="1"/>
      <w:numFmt w:val="bullet"/>
      <w:lvlText w:val="•"/>
      <w:lvlJc w:val="left"/>
      <w:pPr>
        <w:tabs>
          <w:tab w:val="num" w:pos="4320"/>
        </w:tabs>
        <w:ind w:left="4320" w:hanging="360"/>
      </w:pPr>
      <w:rPr>
        <w:rFonts w:ascii="Arial" w:hAnsi="Arial" w:hint="default"/>
      </w:rPr>
    </w:lvl>
    <w:lvl w:ilvl="6" w:tplc="F5EC2A68" w:tentative="1">
      <w:start w:val="1"/>
      <w:numFmt w:val="bullet"/>
      <w:lvlText w:val="•"/>
      <w:lvlJc w:val="left"/>
      <w:pPr>
        <w:tabs>
          <w:tab w:val="num" w:pos="5040"/>
        </w:tabs>
        <w:ind w:left="5040" w:hanging="360"/>
      </w:pPr>
      <w:rPr>
        <w:rFonts w:ascii="Arial" w:hAnsi="Arial" w:hint="default"/>
      </w:rPr>
    </w:lvl>
    <w:lvl w:ilvl="7" w:tplc="65A4A778" w:tentative="1">
      <w:start w:val="1"/>
      <w:numFmt w:val="bullet"/>
      <w:lvlText w:val="•"/>
      <w:lvlJc w:val="left"/>
      <w:pPr>
        <w:tabs>
          <w:tab w:val="num" w:pos="5760"/>
        </w:tabs>
        <w:ind w:left="5760" w:hanging="360"/>
      </w:pPr>
      <w:rPr>
        <w:rFonts w:ascii="Arial" w:hAnsi="Arial" w:hint="default"/>
      </w:rPr>
    </w:lvl>
    <w:lvl w:ilvl="8" w:tplc="4FC223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D62BA1"/>
    <w:multiLevelType w:val="hybridMultilevel"/>
    <w:tmpl w:val="E5988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476946"/>
    <w:multiLevelType w:val="hybridMultilevel"/>
    <w:tmpl w:val="E5988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1F7227"/>
    <w:multiLevelType w:val="hybridMultilevel"/>
    <w:tmpl w:val="1A50D52C"/>
    <w:lvl w:ilvl="0" w:tplc="9E76B0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A545ACB"/>
    <w:multiLevelType w:val="hybridMultilevel"/>
    <w:tmpl w:val="B8A4E486"/>
    <w:lvl w:ilvl="0" w:tplc="9DF2F6F2">
      <w:start w:val="1"/>
      <w:numFmt w:val="bullet"/>
      <w:lvlText w:val="•"/>
      <w:lvlJc w:val="left"/>
      <w:pPr>
        <w:tabs>
          <w:tab w:val="num" w:pos="720"/>
        </w:tabs>
        <w:ind w:left="720" w:hanging="360"/>
      </w:pPr>
      <w:rPr>
        <w:rFonts w:ascii="Arial" w:hAnsi="Arial" w:hint="default"/>
      </w:rPr>
    </w:lvl>
    <w:lvl w:ilvl="1" w:tplc="49828436" w:tentative="1">
      <w:start w:val="1"/>
      <w:numFmt w:val="bullet"/>
      <w:lvlText w:val="•"/>
      <w:lvlJc w:val="left"/>
      <w:pPr>
        <w:tabs>
          <w:tab w:val="num" w:pos="1440"/>
        </w:tabs>
        <w:ind w:left="1440" w:hanging="360"/>
      </w:pPr>
      <w:rPr>
        <w:rFonts w:ascii="Arial" w:hAnsi="Arial" w:hint="default"/>
      </w:rPr>
    </w:lvl>
    <w:lvl w:ilvl="2" w:tplc="8AC89F26" w:tentative="1">
      <w:start w:val="1"/>
      <w:numFmt w:val="bullet"/>
      <w:lvlText w:val="•"/>
      <w:lvlJc w:val="left"/>
      <w:pPr>
        <w:tabs>
          <w:tab w:val="num" w:pos="2160"/>
        </w:tabs>
        <w:ind w:left="2160" w:hanging="360"/>
      </w:pPr>
      <w:rPr>
        <w:rFonts w:ascii="Arial" w:hAnsi="Arial" w:hint="default"/>
      </w:rPr>
    </w:lvl>
    <w:lvl w:ilvl="3" w:tplc="1B62EA10" w:tentative="1">
      <w:start w:val="1"/>
      <w:numFmt w:val="bullet"/>
      <w:lvlText w:val="•"/>
      <w:lvlJc w:val="left"/>
      <w:pPr>
        <w:tabs>
          <w:tab w:val="num" w:pos="2880"/>
        </w:tabs>
        <w:ind w:left="2880" w:hanging="360"/>
      </w:pPr>
      <w:rPr>
        <w:rFonts w:ascii="Arial" w:hAnsi="Arial" w:hint="default"/>
      </w:rPr>
    </w:lvl>
    <w:lvl w:ilvl="4" w:tplc="F4D2A786" w:tentative="1">
      <w:start w:val="1"/>
      <w:numFmt w:val="bullet"/>
      <w:lvlText w:val="•"/>
      <w:lvlJc w:val="left"/>
      <w:pPr>
        <w:tabs>
          <w:tab w:val="num" w:pos="3600"/>
        </w:tabs>
        <w:ind w:left="3600" w:hanging="360"/>
      </w:pPr>
      <w:rPr>
        <w:rFonts w:ascii="Arial" w:hAnsi="Arial" w:hint="default"/>
      </w:rPr>
    </w:lvl>
    <w:lvl w:ilvl="5" w:tplc="5D74900A" w:tentative="1">
      <w:start w:val="1"/>
      <w:numFmt w:val="bullet"/>
      <w:lvlText w:val="•"/>
      <w:lvlJc w:val="left"/>
      <w:pPr>
        <w:tabs>
          <w:tab w:val="num" w:pos="4320"/>
        </w:tabs>
        <w:ind w:left="4320" w:hanging="360"/>
      </w:pPr>
      <w:rPr>
        <w:rFonts w:ascii="Arial" w:hAnsi="Arial" w:hint="default"/>
      </w:rPr>
    </w:lvl>
    <w:lvl w:ilvl="6" w:tplc="33F0D99C" w:tentative="1">
      <w:start w:val="1"/>
      <w:numFmt w:val="bullet"/>
      <w:lvlText w:val="•"/>
      <w:lvlJc w:val="left"/>
      <w:pPr>
        <w:tabs>
          <w:tab w:val="num" w:pos="5040"/>
        </w:tabs>
        <w:ind w:left="5040" w:hanging="360"/>
      </w:pPr>
      <w:rPr>
        <w:rFonts w:ascii="Arial" w:hAnsi="Arial" w:hint="default"/>
      </w:rPr>
    </w:lvl>
    <w:lvl w:ilvl="7" w:tplc="B77CA296" w:tentative="1">
      <w:start w:val="1"/>
      <w:numFmt w:val="bullet"/>
      <w:lvlText w:val="•"/>
      <w:lvlJc w:val="left"/>
      <w:pPr>
        <w:tabs>
          <w:tab w:val="num" w:pos="5760"/>
        </w:tabs>
        <w:ind w:left="5760" w:hanging="360"/>
      </w:pPr>
      <w:rPr>
        <w:rFonts w:ascii="Arial" w:hAnsi="Arial" w:hint="default"/>
      </w:rPr>
    </w:lvl>
    <w:lvl w:ilvl="8" w:tplc="F6FE0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37428B"/>
    <w:multiLevelType w:val="hybridMultilevel"/>
    <w:tmpl w:val="E5988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D7"/>
    <w:rsid w:val="00053129"/>
    <w:rsid w:val="000C70D7"/>
    <w:rsid w:val="000E02C8"/>
    <w:rsid w:val="00214575"/>
    <w:rsid w:val="00285E2D"/>
    <w:rsid w:val="00346768"/>
    <w:rsid w:val="003F22E6"/>
    <w:rsid w:val="00443A74"/>
    <w:rsid w:val="004B43A0"/>
    <w:rsid w:val="005937AF"/>
    <w:rsid w:val="006B0946"/>
    <w:rsid w:val="00C3138F"/>
    <w:rsid w:val="00CB30D4"/>
    <w:rsid w:val="00CC4F05"/>
    <w:rsid w:val="00D80728"/>
    <w:rsid w:val="00DB0CE9"/>
    <w:rsid w:val="00F22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D52E2"/>
  <w15:chartTrackingRefBased/>
  <w15:docId w15:val="{BBE5EE14-7D35-4913-9D62-CD56C55B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70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70D7"/>
  </w:style>
  <w:style w:type="paragraph" w:styleId="Zpat">
    <w:name w:val="footer"/>
    <w:basedOn w:val="Normln"/>
    <w:link w:val="ZpatChar"/>
    <w:uiPriority w:val="99"/>
    <w:unhideWhenUsed/>
    <w:rsid w:val="000C70D7"/>
    <w:pPr>
      <w:tabs>
        <w:tab w:val="center" w:pos="4536"/>
        <w:tab w:val="right" w:pos="9072"/>
      </w:tabs>
      <w:spacing w:after="0" w:line="240" w:lineRule="auto"/>
    </w:pPr>
  </w:style>
  <w:style w:type="character" w:customStyle="1" w:styleId="ZpatChar">
    <w:name w:val="Zápatí Char"/>
    <w:basedOn w:val="Standardnpsmoodstavce"/>
    <w:link w:val="Zpat"/>
    <w:uiPriority w:val="99"/>
    <w:rsid w:val="000C70D7"/>
  </w:style>
  <w:style w:type="paragraph" w:styleId="Textpoznpodarou">
    <w:name w:val="footnote text"/>
    <w:basedOn w:val="Normln"/>
    <w:link w:val="TextpoznpodarouChar"/>
    <w:uiPriority w:val="99"/>
    <w:semiHidden/>
    <w:unhideWhenUsed/>
    <w:rsid w:val="00DB0CE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B0CE9"/>
    <w:rPr>
      <w:sz w:val="20"/>
      <w:szCs w:val="20"/>
    </w:rPr>
  </w:style>
  <w:style w:type="character" w:styleId="Znakapoznpodarou">
    <w:name w:val="footnote reference"/>
    <w:basedOn w:val="Standardnpsmoodstavce"/>
    <w:uiPriority w:val="99"/>
    <w:semiHidden/>
    <w:unhideWhenUsed/>
    <w:rsid w:val="00DB0CE9"/>
    <w:rPr>
      <w:vertAlign w:val="superscript"/>
    </w:rPr>
  </w:style>
  <w:style w:type="character" w:styleId="Hypertextovodkaz">
    <w:name w:val="Hyperlink"/>
    <w:basedOn w:val="Standardnpsmoodstavce"/>
    <w:uiPriority w:val="99"/>
    <w:unhideWhenUsed/>
    <w:rsid w:val="00DB0CE9"/>
    <w:rPr>
      <w:color w:val="0563C1" w:themeColor="hyperlink"/>
      <w:u w:val="single"/>
    </w:rPr>
  </w:style>
  <w:style w:type="character" w:styleId="Nevyeenzmnka">
    <w:name w:val="Unresolved Mention"/>
    <w:basedOn w:val="Standardnpsmoodstavce"/>
    <w:uiPriority w:val="99"/>
    <w:semiHidden/>
    <w:unhideWhenUsed/>
    <w:rsid w:val="00DB0CE9"/>
    <w:rPr>
      <w:color w:val="605E5C"/>
      <w:shd w:val="clear" w:color="auto" w:fill="E1DFDD"/>
    </w:rPr>
  </w:style>
  <w:style w:type="paragraph" w:styleId="Odstavecseseznamem">
    <w:name w:val="List Paragraph"/>
    <w:basedOn w:val="Normln"/>
    <w:uiPriority w:val="34"/>
    <w:qFormat/>
    <w:rsid w:val="003F22E6"/>
    <w:pPr>
      <w:spacing w:after="0" w:line="240" w:lineRule="auto"/>
      <w:ind w:left="720"/>
    </w:pPr>
    <w:rPr>
      <w:rFonts w:ascii="Calibri" w:hAnsi="Calibri" w:cs="Calibri"/>
      <w:lang w:eastAsia="cs-CZ"/>
    </w:rPr>
  </w:style>
  <w:style w:type="table" w:styleId="Mkatabulky">
    <w:name w:val="Table Grid"/>
    <w:basedOn w:val="Normlntabulka"/>
    <w:uiPriority w:val="39"/>
    <w:rsid w:val="000E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214575"/>
    <w:pPr>
      <w:spacing w:line="240" w:lineRule="auto"/>
    </w:pPr>
    <w:rPr>
      <w:sz w:val="20"/>
      <w:szCs w:val="20"/>
    </w:rPr>
  </w:style>
  <w:style w:type="character" w:customStyle="1" w:styleId="TextkomenteChar">
    <w:name w:val="Text komentáře Char"/>
    <w:basedOn w:val="Standardnpsmoodstavce"/>
    <w:link w:val="Textkomente"/>
    <w:uiPriority w:val="99"/>
    <w:semiHidden/>
    <w:rsid w:val="00214575"/>
    <w:rPr>
      <w:sz w:val="20"/>
      <w:szCs w:val="20"/>
    </w:rPr>
  </w:style>
  <w:style w:type="character" w:styleId="Odkaznakoment">
    <w:name w:val="annotation reference"/>
    <w:basedOn w:val="Standardnpsmoodstavce"/>
    <w:uiPriority w:val="99"/>
    <w:semiHidden/>
    <w:unhideWhenUsed/>
    <w:rsid w:val="002145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0278">
      <w:bodyDiv w:val="1"/>
      <w:marLeft w:val="0"/>
      <w:marRight w:val="0"/>
      <w:marTop w:val="0"/>
      <w:marBottom w:val="0"/>
      <w:divBdr>
        <w:top w:val="none" w:sz="0" w:space="0" w:color="auto"/>
        <w:left w:val="none" w:sz="0" w:space="0" w:color="auto"/>
        <w:bottom w:val="none" w:sz="0" w:space="0" w:color="auto"/>
        <w:right w:val="none" w:sz="0" w:space="0" w:color="auto"/>
      </w:divBdr>
      <w:divsChild>
        <w:div w:id="886797118">
          <w:marLeft w:val="274"/>
          <w:marRight w:val="0"/>
          <w:marTop w:val="120"/>
          <w:marBottom w:val="120"/>
          <w:divBdr>
            <w:top w:val="none" w:sz="0" w:space="0" w:color="auto"/>
            <w:left w:val="none" w:sz="0" w:space="0" w:color="auto"/>
            <w:bottom w:val="none" w:sz="0" w:space="0" w:color="auto"/>
            <w:right w:val="none" w:sz="0" w:space="0" w:color="auto"/>
          </w:divBdr>
        </w:div>
        <w:div w:id="1039432127">
          <w:marLeft w:val="274"/>
          <w:marRight w:val="0"/>
          <w:marTop w:val="120"/>
          <w:marBottom w:val="120"/>
          <w:divBdr>
            <w:top w:val="none" w:sz="0" w:space="0" w:color="auto"/>
            <w:left w:val="none" w:sz="0" w:space="0" w:color="auto"/>
            <w:bottom w:val="none" w:sz="0" w:space="0" w:color="auto"/>
            <w:right w:val="none" w:sz="0" w:space="0" w:color="auto"/>
          </w:divBdr>
        </w:div>
        <w:div w:id="298724620">
          <w:marLeft w:val="274"/>
          <w:marRight w:val="0"/>
          <w:marTop w:val="120"/>
          <w:marBottom w:val="120"/>
          <w:divBdr>
            <w:top w:val="none" w:sz="0" w:space="0" w:color="auto"/>
            <w:left w:val="none" w:sz="0" w:space="0" w:color="auto"/>
            <w:bottom w:val="none" w:sz="0" w:space="0" w:color="auto"/>
            <w:right w:val="none" w:sz="0" w:space="0" w:color="auto"/>
          </w:divBdr>
        </w:div>
        <w:div w:id="1465809999">
          <w:marLeft w:val="274"/>
          <w:marRight w:val="0"/>
          <w:marTop w:val="120"/>
          <w:marBottom w:val="120"/>
          <w:divBdr>
            <w:top w:val="none" w:sz="0" w:space="0" w:color="auto"/>
            <w:left w:val="none" w:sz="0" w:space="0" w:color="auto"/>
            <w:bottom w:val="none" w:sz="0" w:space="0" w:color="auto"/>
            <w:right w:val="none" w:sz="0" w:space="0" w:color="auto"/>
          </w:divBdr>
        </w:div>
      </w:divsChild>
    </w:div>
    <w:div w:id="596134479">
      <w:bodyDiv w:val="1"/>
      <w:marLeft w:val="0"/>
      <w:marRight w:val="0"/>
      <w:marTop w:val="0"/>
      <w:marBottom w:val="0"/>
      <w:divBdr>
        <w:top w:val="none" w:sz="0" w:space="0" w:color="auto"/>
        <w:left w:val="none" w:sz="0" w:space="0" w:color="auto"/>
        <w:bottom w:val="none" w:sz="0" w:space="0" w:color="auto"/>
        <w:right w:val="none" w:sz="0" w:space="0" w:color="auto"/>
      </w:divBdr>
    </w:div>
    <w:div w:id="602955529">
      <w:bodyDiv w:val="1"/>
      <w:marLeft w:val="0"/>
      <w:marRight w:val="0"/>
      <w:marTop w:val="0"/>
      <w:marBottom w:val="0"/>
      <w:divBdr>
        <w:top w:val="none" w:sz="0" w:space="0" w:color="auto"/>
        <w:left w:val="none" w:sz="0" w:space="0" w:color="auto"/>
        <w:bottom w:val="none" w:sz="0" w:space="0" w:color="auto"/>
        <w:right w:val="none" w:sz="0" w:space="0" w:color="auto"/>
      </w:divBdr>
      <w:divsChild>
        <w:div w:id="451481692">
          <w:marLeft w:val="547"/>
          <w:marRight w:val="0"/>
          <w:marTop w:val="0"/>
          <w:marBottom w:val="240"/>
          <w:divBdr>
            <w:top w:val="none" w:sz="0" w:space="0" w:color="auto"/>
            <w:left w:val="none" w:sz="0" w:space="0" w:color="auto"/>
            <w:bottom w:val="none" w:sz="0" w:space="0" w:color="auto"/>
            <w:right w:val="none" w:sz="0" w:space="0" w:color="auto"/>
          </w:divBdr>
        </w:div>
        <w:div w:id="1416711379">
          <w:marLeft w:val="547"/>
          <w:marRight w:val="0"/>
          <w:marTop w:val="0"/>
          <w:marBottom w:val="240"/>
          <w:divBdr>
            <w:top w:val="none" w:sz="0" w:space="0" w:color="auto"/>
            <w:left w:val="none" w:sz="0" w:space="0" w:color="auto"/>
            <w:bottom w:val="none" w:sz="0" w:space="0" w:color="auto"/>
            <w:right w:val="none" w:sz="0" w:space="0" w:color="auto"/>
          </w:divBdr>
        </w:div>
        <w:div w:id="123158084">
          <w:marLeft w:val="547"/>
          <w:marRight w:val="0"/>
          <w:marTop w:val="0"/>
          <w:marBottom w:val="240"/>
          <w:divBdr>
            <w:top w:val="none" w:sz="0" w:space="0" w:color="auto"/>
            <w:left w:val="none" w:sz="0" w:space="0" w:color="auto"/>
            <w:bottom w:val="none" w:sz="0" w:space="0" w:color="auto"/>
            <w:right w:val="none" w:sz="0" w:space="0" w:color="auto"/>
          </w:divBdr>
        </w:div>
        <w:div w:id="1725835884">
          <w:marLeft w:val="547"/>
          <w:marRight w:val="0"/>
          <w:marTop w:val="0"/>
          <w:marBottom w:val="240"/>
          <w:divBdr>
            <w:top w:val="none" w:sz="0" w:space="0" w:color="auto"/>
            <w:left w:val="none" w:sz="0" w:space="0" w:color="auto"/>
            <w:bottom w:val="none" w:sz="0" w:space="0" w:color="auto"/>
            <w:right w:val="none" w:sz="0" w:space="0" w:color="auto"/>
          </w:divBdr>
        </w:div>
        <w:div w:id="636960106">
          <w:marLeft w:val="547"/>
          <w:marRight w:val="0"/>
          <w:marTop w:val="0"/>
          <w:marBottom w:val="240"/>
          <w:divBdr>
            <w:top w:val="none" w:sz="0" w:space="0" w:color="auto"/>
            <w:left w:val="none" w:sz="0" w:space="0" w:color="auto"/>
            <w:bottom w:val="none" w:sz="0" w:space="0" w:color="auto"/>
            <w:right w:val="none" w:sz="0" w:space="0" w:color="auto"/>
          </w:divBdr>
        </w:div>
        <w:div w:id="409936259">
          <w:marLeft w:val="547"/>
          <w:marRight w:val="0"/>
          <w:marTop w:val="0"/>
          <w:marBottom w:val="240"/>
          <w:divBdr>
            <w:top w:val="none" w:sz="0" w:space="0" w:color="auto"/>
            <w:left w:val="none" w:sz="0" w:space="0" w:color="auto"/>
            <w:bottom w:val="none" w:sz="0" w:space="0" w:color="auto"/>
            <w:right w:val="none" w:sz="0" w:space="0" w:color="auto"/>
          </w:divBdr>
        </w:div>
      </w:divsChild>
    </w:div>
    <w:div w:id="15934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kymestem.cz/projekt/bezpecne-cesty-do-skoly/" TargetMode="External"/><Relationship Id="rId13" Type="http://schemas.openxmlformats.org/officeDocument/2006/relationships/hyperlink" Target="https://www.praha.eu/jnp/cz/doprava/besip/index.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skymestem.cz/projekt/pesky-do-skoly/" TargetMode="External"/><Relationship Id="rId17" Type="http://schemas.openxmlformats.org/officeDocument/2006/relationships/hyperlink" Target="mailto:blanka.klimesova@peskymestem.cz" TargetMode="External"/><Relationship Id="rId2" Type="http://schemas.openxmlformats.org/officeDocument/2006/relationships/numbering" Target="numbering.xml"/><Relationship Id="rId16" Type="http://schemas.openxmlformats.org/officeDocument/2006/relationships/hyperlink" Target="mailto:karolina.klimova@prah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toustopou.cz/sites/default/files/archive/pages/files/2020-10/letacek-respektuj_web.pdf" TargetMode="External"/><Relationship Id="rId5" Type="http://schemas.openxmlformats.org/officeDocument/2006/relationships/webSettings" Target="webSettings.xml"/><Relationship Id="rId15" Type="http://schemas.openxmlformats.org/officeDocument/2006/relationships/hyperlink" Target="https://www.cistoustopou.cz/sites/default/files/archive/pages/files/2021-09/skolni-ulice-manual-2.2021.pdf" TargetMode="External"/><Relationship Id="rId10" Type="http://schemas.openxmlformats.org/officeDocument/2006/relationships/hyperlink" Target="https://www.cistoustopou.cz/sites/default/files/archive/pages/files/2020-08/letak-dobre-cesty-do-skoly_stolinska_tisk.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skymestem.cz" TargetMode="External"/><Relationship Id="rId14" Type="http://schemas.openxmlformats.org/officeDocument/2006/relationships/hyperlink" Target="https://www.cistoustopou.cz/knihovna/skolni-ulice-154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prpraha.cz/stranka/3397" TargetMode="External"/><Relationship Id="rId7" Type="http://schemas.openxmlformats.org/officeDocument/2006/relationships/hyperlink" Target="https://www.cistoustopou.cz/knihovna/skolni-ulice-1546" TargetMode="External"/><Relationship Id="rId2" Type="http://schemas.openxmlformats.org/officeDocument/2006/relationships/hyperlink" Target="http://www.ipr.praha.eu" TargetMode="External"/><Relationship Id="rId1" Type="http://schemas.openxmlformats.org/officeDocument/2006/relationships/hyperlink" Target="http://www.poladprahu.cz" TargetMode="External"/><Relationship Id="rId6" Type="http://schemas.openxmlformats.org/officeDocument/2006/relationships/hyperlink" Target="http://www.cistoustopou.cz" TargetMode="External"/><Relationship Id="rId5" Type="http://schemas.openxmlformats.org/officeDocument/2006/relationships/hyperlink" Target="https://peskymestem.cz/projekt/bezpecne-cesty-do-skoly/" TargetMode="External"/><Relationship Id="rId4" Type="http://schemas.openxmlformats.org/officeDocument/2006/relationships/hyperlink" Target="http://www.peskymeste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D533-1F29-4F55-9E82-709887D4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911</Words>
  <Characters>5380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Klímová Karolína (MHMP, ODO)</dc:creator>
  <cp:keywords/>
  <dc:description/>
  <cp:lastModifiedBy>Klímová Karolína (MHMP, ODO)</cp:lastModifiedBy>
  <cp:revision>5</cp:revision>
  <cp:lastPrinted>2023-04-04T09:43:00Z</cp:lastPrinted>
  <dcterms:created xsi:type="dcterms:W3CDTF">2023-03-29T12:57:00Z</dcterms:created>
  <dcterms:modified xsi:type="dcterms:W3CDTF">2023-05-09T13:24:00Z</dcterms:modified>
</cp:coreProperties>
</file>